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766D" w14:textId="77777777" w:rsidR="00D22187" w:rsidRDefault="00D22187" w:rsidP="007A0D32">
      <w:pPr>
        <w:pStyle w:val="Default"/>
        <w:spacing w:line="276" w:lineRule="auto"/>
      </w:pPr>
    </w:p>
    <w:p w14:paraId="7128080A" w14:textId="7E0321A2" w:rsidR="00D22187" w:rsidRDefault="00D22187" w:rsidP="007A0D32">
      <w:pPr>
        <w:pStyle w:val="Default"/>
        <w:spacing w:line="276" w:lineRule="auto"/>
        <w:rPr>
          <w:sz w:val="23"/>
          <w:szCs w:val="23"/>
        </w:rPr>
      </w:pPr>
      <w:r>
        <w:rPr>
          <w:sz w:val="23"/>
          <w:szCs w:val="23"/>
        </w:rPr>
        <w:t xml:space="preserve">Date:                     Thursday </w:t>
      </w:r>
      <w:r w:rsidR="0028138E">
        <w:rPr>
          <w:sz w:val="23"/>
          <w:szCs w:val="23"/>
        </w:rPr>
        <w:t>17 December 2020</w:t>
      </w:r>
      <w:r>
        <w:rPr>
          <w:sz w:val="23"/>
          <w:szCs w:val="23"/>
        </w:rPr>
        <w:t xml:space="preserve"> </w:t>
      </w:r>
    </w:p>
    <w:p w14:paraId="27C95CAC" w14:textId="465DE560" w:rsidR="00D22187" w:rsidRDefault="00D22187" w:rsidP="007A0D32">
      <w:pPr>
        <w:pStyle w:val="Default"/>
        <w:spacing w:line="276" w:lineRule="auto"/>
        <w:rPr>
          <w:sz w:val="23"/>
          <w:szCs w:val="23"/>
        </w:rPr>
      </w:pPr>
      <w:r>
        <w:rPr>
          <w:sz w:val="23"/>
          <w:szCs w:val="23"/>
        </w:rPr>
        <w:t xml:space="preserve">Venue:                 </w:t>
      </w:r>
      <w:r w:rsidR="00545492">
        <w:rPr>
          <w:sz w:val="23"/>
          <w:szCs w:val="23"/>
        </w:rPr>
        <w:t xml:space="preserve"> </w:t>
      </w:r>
      <w:proofErr w:type="spellStart"/>
      <w:r>
        <w:rPr>
          <w:sz w:val="23"/>
          <w:szCs w:val="23"/>
        </w:rPr>
        <w:t>Waahi</w:t>
      </w:r>
      <w:proofErr w:type="spellEnd"/>
      <w:r w:rsidR="00813832">
        <w:rPr>
          <w:sz w:val="23"/>
          <w:szCs w:val="23"/>
        </w:rPr>
        <w:t xml:space="preserve"> </w:t>
      </w:r>
      <w:proofErr w:type="spellStart"/>
      <w:r>
        <w:rPr>
          <w:sz w:val="23"/>
          <w:szCs w:val="23"/>
        </w:rPr>
        <w:t>Whaanui</w:t>
      </w:r>
      <w:proofErr w:type="spellEnd"/>
      <w:r w:rsidR="00813832">
        <w:rPr>
          <w:sz w:val="23"/>
          <w:szCs w:val="23"/>
        </w:rPr>
        <w:t xml:space="preserve"> </w:t>
      </w:r>
      <w:proofErr w:type="gramStart"/>
      <w:r>
        <w:rPr>
          <w:sz w:val="23"/>
          <w:szCs w:val="23"/>
        </w:rPr>
        <w:t>Trust  -</w:t>
      </w:r>
      <w:proofErr w:type="gramEnd"/>
      <w:r w:rsidR="009D4BA3">
        <w:rPr>
          <w:sz w:val="23"/>
          <w:szCs w:val="23"/>
        </w:rPr>
        <w:t xml:space="preserve"> </w:t>
      </w:r>
      <w:r>
        <w:rPr>
          <w:sz w:val="23"/>
          <w:szCs w:val="23"/>
        </w:rPr>
        <w:t xml:space="preserve">Parry Street </w:t>
      </w:r>
    </w:p>
    <w:p w14:paraId="2BBC7DFE" w14:textId="508BA7C3" w:rsidR="00D22187" w:rsidRDefault="00D22187" w:rsidP="007A0D32">
      <w:pPr>
        <w:spacing w:line="276" w:lineRule="auto"/>
      </w:pPr>
      <w:r>
        <w:rPr>
          <w:sz w:val="23"/>
          <w:szCs w:val="23"/>
        </w:rPr>
        <w:t xml:space="preserve">Time:                     </w:t>
      </w:r>
      <w:r w:rsidR="0028138E">
        <w:rPr>
          <w:sz w:val="23"/>
          <w:szCs w:val="23"/>
        </w:rPr>
        <w:t>1:00</w:t>
      </w:r>
      <w:r>
        <w:rPr>
          <w:sz w:val="23"/>
          <w:szCs w:val="23"/>
        </w:rPr>
        <w:t xml:space="preserve"> –</w:t>
      </w:r>
      <w:r w:rsidR="0028138E">
        <w:rPr>
          <w:sz w:val="23"/>
          <w:szCs w:val="23"/>
        </w:rPr>
        <w:t xml:space="preserve"> </w:t>
      </w:r>
      <w:r w:rsidR="000D7A30">
        <w:rPr>
          <w:sz w:val="23"/>
          <w:szCs w:val="23"/>
        </w:rPr>
        <w:t>2</w:t>
      </w:r>
      <w:r w:rsidR="0028138E">
        <w:rPr>
          <w:sz w:val="23"/>
          <w:szCs w:val="23"/>
        </w:rPr>
        <w:t>:</w:t>
      </w:r>
      <w:r w:rsidR="000D7A30">
        <w:rPr>
          <w:sz w:val="23"/>
          <w:szCs w:val="23"/>
        </w:rPr>
        <w:t>3</w:t>
      </w:r>
      <w:r w:rsidR="0028138E">
        <w:rPr>
          <w:sz w:val="23"/>
          <w:szCs w:val="23"/>
        </w:rPr>
        <w:t>0</w:t>
      </w:r>
      <w:r>
        <w:rPr>
          <w:sz w:val="23"/>
          <w:szCs w:val="23"/>
        </w:rPr>
        <w:t>pm</w:t>
      </w:r>
      <w:r>
        <w:t xml:space="preserve"> </w:t>
      </w:r>
    </w:p>
    <w:p w14:paraId="1EAC2B32" w14:textId="2CBF652B" w:rsidR="00545492" w:rsidRDefault="00545492" w:rsidP="007A0D32">
      <w:pPr>
        <w:spacing w:line="276" w:lineRule="auto"/>
        <w:rPr>
          <w:b/>
          <w:bCs/>
          <w:i/>
          <w:iCs/>
        </w:rPr>
      </w:pPr>
      <w:r>
        <w:rPr>
          <w:b/>
          <w:bCs/>
          <w:i/>
          <w:iCs/>
        </w:rPr>
        <w:t xml:space="preserve">Please refer to the </w:t>
      </w:r>
      <w:proofErr w:type="spellStart"/>
      <w:r>
        <w:rPr>
          <w:b/>
          <w:bCs/>
          <w:i/>
          <w:iCs/>
        </w:rPr>
        <w:t>Powerpoint</w:t>
      </w:r>
      <w:proofErr w:type="spellEnd"/>
      <w:r>
        <w:rPr>
          <w:b/>
          <w:bCs/>
          <w:i/>
          <w:iCs/>
        </w:rPr>
        <w:t xml:space="preserve"> and Notes for detailed information </w:t>
      </w:r>
      <w:r w:rsidR="009D4BA3">
        <w:rPr>
          <w:b/>
          <w:bCs/>
          <w:i/>
          <w:iCs/>
        </w:rPr>
        <w:t>presented</w:t>
      </w:r>
      <w:r>
        <w:rPr>
          <w:b/>
          <w:bCs/>
          <w:i/>
          <w:iCs/>
        </w:rPr>
        <w:t>.</w:t>
      </w:r>
    </w:p>
    <w:p w14:paraId="27329592" w14:textId="446DFA47" w:rsidR="002E35F1" w:rsidRPr="002225FD" w:rsidRDefault="002E35F1" w:rsidP="007A0D32">
      <w:pPr>
        <w:spacing w:line="276" w:lineRule="auto"/>
        <w:rPr>
          <w:b/>
          <w:bCs/>
          <w:u w:val="single"/>
        </w:rPr>
      </w:pPr>
      <w:r w:rsidRPr="002225FD">
        <w:rPr>
          <w:b/>
          <w:bCs/>
          <w:u w:val="single"/>
        </w:rPr>
        <w:t xml:space="preserve">General discussion </w:t>
      </w:r>
    </w:p>
    <w:p w14:paraId="718A1260" w14:textId="020A311B" w:rsidR="00C47B26" w:rsidRDefault="00E20CEC" w:rsidP="007A0D32">
      <w:pPr>
        <w:pStyle w:val="ListParagraph"/>
        <w:numPr>
          <w:ilvl w:val="0"/>
          <w:numId w:val="1"/>
        </w:numPr>
        <w:spacing w:line="276" w:lineRule="auto"/>
        <w:ind w:left="360"/>
        <w:jc w:val="both"/>
      </w:pPr>
      <w:r>
        <w:t xml:space="preserve">Apologies for meeting was received from the invitees who were not able to attend/ </w:t>
      </w:r>
    </w:p>
    <w:p w14:paraId="7ADF6212" w14:textId="11046B03" w:rsidR="00327871" w:rsidRDefault="00327871" w:rsidP="007A0D32">
      <w:pPr>
        <w:pStyle w:val="ListParagraph"/>
        <w:numPr>
          <w:ilvl w:val="0"/>
          <w:numId w:val="1"/>
        </w:numPr>
        <w:spacing w:line="276" w:lineRule="auto"/>
        <w:ind w:left="360"/>
        <w:jc w:val="both"/>
      </w:pPr>
      <w:r>
        <w:t xml:space="preserve">All parties that attended was familiar with </w:t>
      </w:r>
      <w:r w:rsidR="00526E61">
        <w:t>most of</w:t>
      </w:r>
      <w:r w:rsidR="007F2990">
        <w:t xml:space="preserve"> the content as a link with relevant project information was shared prior to the meeting.</w:t>
      </w:r>
    </w:p>
    <w:p w14:paraId="44636516" w14:textId="40A7FE4C" w:rsidR="00327871" w:rsidRDefault="00CF3E86" w:rsidP="007A0D32">
      <w:pPr>
        <w:pStyle w:val="ListParagraph"/>
        <w:numPr>
          <w:ilvl w:val="0"/>
          <w:numId w:val="1"/>
        </w:numPr>
        <w:spacing w:line="276" w:lineRule="auto"/>
        <w:ind w:left="360"/>
        <w:jc w:val="both"/>
      </w:pPr>
      <w:r>
        <w:t xml:space="preserve">The quarry operations and </w:t>
      </w:r>
      <w:r w:rsidR="00E860CD">
        <w:t>definition of overburden material was discussed.</w:t>
      </w:r>
    </w:p>
    <w:p w14:paraId="357A6045" w14:textId="56A2DEF4" w:rsidR="006A16E6" w:rsidRPr="002225FD" w:rsidRDefault="006A16E6" w:rsidP="007A0D32">
      <w:pPr>
        <w:spacing w:line="276" w:lineRule="auto"/>
        <w:jc w:val="both"/>
        <w:rPr>
          <w:b/>
          <w:bCs/>
          <w:u w:val="single"/>
        </w:rPr>
      </w:pPr>
      <w:r w:rsidRPr="002225FD">
        <w:rPr>
          <w:b/>
          <w:bCs/>
          <w:u w:val="single"/>
        </w:rPr>
        <w:t>Cultural</w:t>
      </w:r>
    </w:p>
    <w:p w14:paraId="72D9BE3F" w14:textId="6B2B319A" w:rsidR="009D4BA3" w:rsidRDefault="009D4BA3" w:rsidP="007A0D32">
      <w:pPr>
        <w:pStyle w:val="ListParagraph"/>
        <w:numPr>
          <w:ilvl w:val="0"/>
          <w:numId w:val="1"/>
        </w:numPr>
        <w:spacing w:line="276" w:lineRule="auto"/>
        <w:ind w:left="360"/>
        <w:jc w:val="both"/>
      </w:pPr>
      <w:r>
        <w:t xml:space="preserve">Cultural Impact assessment focused on protection and enhancement. </w:t>
      </w:r>
    </w:p>
    <w:p w14:paraId="68FFDDB1" w14:textId="78E1A33A" w:rsidR="00F96C88" w:rsidRDefault="00F96C88" w:rsidP="007A0D32">
      <w:pPr>
        <w:pStyle w:val="ListParagraph"/>
        <w:numPr>
          <w:ilvl w:val="0"/>
          <w:numId w:val="1"/>
        </w:numPr>
        <w:spacing w:line="276" w:lineRule="auto"/>
        <w:ind w:left="360"/>
        <w:jc w:val="both"/>
      </w:pPr>
      <w:r>
        <w:t xml:space="preserve">Norm Hill indicated that he was satisfied with the </w:t>
      </w:r>
      <w:r w:rsidR="00273235">
        <w:t>cultural matters and proposed recommendations for Fill Area 5.</w:t>
      </w:r>
    </w:p>
    <w:p w14:paraId="2B11707A" w14:textId="6F89EE3A" w:rsidR="002225FD" w:rsidRDefault="002225FD" w:rsidP="007A0D32">
      <w:pPr>
        <w:pStyle w:val="ListParagraph"/>
        <w:numPr>
          <w:ilvl w:val="0"/>
          <w:numId w:val="1"/>
        </w:numPr>
        <w:spacing w:line="276" w:lineRule="auto"/>
        <w:ind w:left="360"/>
        <w:jc w:val="both"/>
      </w:pPr>
      <w:r>
        <w:t xml:space="preserve">It is proposed </w:t>
      </w:r>
      <w:r w:rsidR="00AE220B">
        <w:t xml:space="preserve">that an </w:t>
      </w:r>
      <w:r w:rsidR="00A65FE0">
        <w:t>archaeologist</w:t>
      </w:r>
      <w:r w:rsidR="00AE220B">
        <w:t xml:space="preserve"> </w:t>
      </w:r>
      <w:r w:rsidR="00A65FE0">
        <w:t>walks</w:t>
      </w:r>
      <w:r w:rsidR="00AE220B">
        <w:t xml:space="preserve"> the site north of the proposed fill area and identify areas/</w:t>
      </w:r>
      <w:r w:rsidR="00F2447E">
        <w:t xml:space="preserve">features of cultural value that can be included in the proposed covenant area. </w:t>
      </w:r>
    </w:p>
    <w:p w14:paraId="198528C6" w14:textId="7B8093C0" w:rsidR="00C66654" w:rsidRPr="006E7828" w:rsidRDefault="00C66654" w:rsidP="1BF7DDEE">
      <w:pPr>
        <w:pStyle w:val="ListParagraph"/>
        <w:numPr>
          <w:ilvl w:val="0"/>
          <w:numId w:val="1"/>
        </w:numPr>
        <w:spacing w:line="276" w:lineRule="auto"/>
        <w:ind w:left="360"/>
        <w:jc w:val="both"/>
      </w:pPr>
      <w:r w:rsidRPr="1BF7DDEE">
        <w:rPr>
          <w:color w:val="202124"/>
          <w:shd w:val="clear" w:color="auto" w:fill="FFFFFF"/>
        </w:rPr>
        <w:t xml:space="preserve">It was suggested </w:t>
      </w:r>
      <w:r w:rsidR="6C6EBAD4" w:rsidRPr="1BF7DDEE">
        <w:rPr>
          <w:color w:val="202124"/>
          <w:shd w:val="clear" w:color="auto" w:fill="FFFFFF"/>
        </w:rPr>
        <w:t xml:space="preserve">as an idea </w:t>
      </w:r>
      <w:r w:rsidRPr="1BF7DDEE">
        <w:rPr>
          <w:color w:val="202124"/>
          <w:shd w:val="clear" w:color="auto" w:fill="FFFFFF"/>
        </w:rPr>
        <w:t xml:space="preserve">that a </w:t>
      </w:r>
      <w:proofErr w:type="spellStart"/>
      <w:r w:rsidR="006E7828" w:rsidRPr="1BF7DDEE">
        <w:rPr>
          <w:color w:val="202124"/>
          <w:shd w:val="clear" w:color="auto" w:fill="FFFFFF"/>
        </w:rPr>
        <w:t>P</w:t>
      </w:r>
      <w:r w:rsidRPr="1BF7DDEE">
        <w:rPr>
          <w:color w:val="202124"/>
          <w:shd w:val="clear" w:color="auto" w:fill="FFFFFF"/>
        </w:rPr>
        <w:t>ou</w:t>
      </w:r>
      <w:proofErr w:type="spellEnd"/>
      <w:r w:rsidRPr="1BF7DDEE">
        <w:rPr>
          <w:color w:val="202124"/>
          <w:shd w:val="clear" w:color="auto" w:fill="FFFFFF"/>
        </w:rPr>
        <w:t xml:space="preserve"> is placed </w:t>
      </w:r>
      <w:r w:rsidR="006E7828" w:rsidRPr="1BF7DDEE">
        <w:rPr>
          <w:color w:val="202124"/>
          <w:shd w:val="clear" w:color="auto" w:fill="FFFFFF"/>
        </w:rPr>
        <w:t xml:space="preserve">at / near the Pa site north of the proposed Bat Reserve. Acknowledging the place of significance. </w:t>
      </w:r>
    </w:p>
    <w:p w14:paraId="36DFF881" w14:textId="44C6A99A" w:rsidR="00273235" w:rsidRPr="002225FD" w:rsidRDefault="00273235" w:rsidP="007A0D32">
      <w:pPr>
        <w:spacing w:line="276" w:lineRule="auto"/>
        <w:jc w:val="both"/>
        <w:rPr>
          <w:b/>
          <w:bCs/>
          <w:u w:val="single"/>
        </w:rPr>
      </w:pPr>
      <w:r w:rsidRPr="002225FD">
        <w:rPr>
          <w:b/>
          <w:bCs/>
          <w:u w:val="single"/>
        </w:rPr>
        <w:t>Land (whenua) – including ecology</w:t>
      </w:r>
      <w:r w:rsidR="004F2407" w:rsidRPr="002225FD">
        <w:rPr>
          <w:b/>
          <w:bCs/>
          <w:u w:val="single"/>
        </w:rPr>
        <w:t>/</w:t>
      </w:r>
      <w:proofErr w:type="spellStart"/>
      <w:r w:rsidR="004F2407" w:rsidRPr="002225FD">
        <w:rPr>
          <w:b/>
          <w:bCs/>
          <w:u w:val="single"/>
        </w:rPr>
        <w:t>rauropi</w:t>
      </w:r>
      <w:proofErr w:type="spellEnd"/>
    </w:p>
    <w:p w14:paraId="6EB2D6B5" w14:textId="4F83F7DB" w:rsidR="000A1E8E" w:rsidRDefault="000A1E8E" w:rsidP="007A0D32">
      <w:pPr>
        <w:pStyle w:val="ListParagraph"/>
        <w:numPr>
          <w:ilvl w:val="0"/>
          <w:numId w:val="1"/>
        </w:numPr>
        <w:spacing w:line="276" w:lineRule="auto"/>
        <w:ind w:left="360"/>
        <w:jc w:val="both"/>
      </w:pPr>
      <w:r>
        <w:t xml:space="preserve">Expert reports have all noted effects as low. </w:t>
      </w:r>
    </w:p>
    <w:p w14:paraId="14C86F9E" w14:textId="6EB5C51F" w:rsidR="002634D4" w:rsidRDefault="002634D4" w:rsidP="007A0D32">
      <w:pPr>
        <w:pStyle w:val="ListParagraph"/>
        <w:numPr>
          <w:ilvl w:val="0"/>
          <w:numId w:val="1"/>
        </w:numPr>
        <w:spacing w:line="276" w:lineRule="auto"/>
        <w:ind w:left="360"/>
        <w:jc w:val="both"/>
      </w:pPr>
      <w:r>
        <w:t xml:space="preserve">Limited areas will be exposed at one time. Only the areas that will be worked on will be open and active. Disturbance will be implemented in phases. </w:t>
      </w:r>
    </w:p>
    <w:p w14:paraId="13D09FED" w14:textId="1338BDF6" w:rsidR="000A1E8E" w:rsidRDefault="000A1E8E" w:rsidP="007A0D32">
      <w:pPr>
        <w:pStyle w:val="ListParagraph"/>
        <w:numPr>
          <w:ilvl w:val="0"/>
          <w:numId w:val="1"/>
        </w:numPr>
        <w:spacing w:line="276" w:lineRule="auto"/>
        <w:ind w:left="360"/>
        <w:jc w:val="both"/>
      </w:pPr>
      <w:r>
        <w:t xml:space="preserve">Compensation Area aims to offer a holistic approach to protect and to provide betterment. A 6-year programme will be implemented to ensure enhancement. The compensation area will be covenanted. </w:t>
      </w:r>
    </w:p>
    <w:p w14:paraId="02DC3833" w14:textId="592CCC95" w:rsidR="0074118D" w:rsidRDefault="0074118D" w:rsidP="007A0D32">
      <w:pPr>
        <w:pStyle w:val="ListParagraph"/>
        <w:numPr>
          <w:ilvl w:val="0"/>
          <w:numId w:val="1"/>
        </w:numPr>
        <w:spacing w:line="276" w:lineRule="auto"/>
        <w:ind w:left="360"/>
        <w:jc w:val="both"/>
      </w:pPr>
      <w:r>
        <w:t xml:space="preserve">It was discussed in the meeting that Iwi regards all vegetation as valuable. The terminology of the experts </w:t>
      </w:r>
      <w:r w:rsidR="00F94B08">
        <w:t xml:space="preserve">which aligns with their field of expertise and legislation can sometimes create confusion of come across as less valuable. </w:t>
      </w:r>
    </w:p>
    <w:p w14:paraId="54762645" w14:textId="2CBB4CAB" w:rsidR="000A1E8E" w:rsidRDefault="000A1E8E" w:rsidP="007A0D32">
      <w:pPr>
        <w:pStyle w:val="ListParagraph"/>
        <w:numPr>
          <w:ilvl w:val="0"/>
          <w:numId w:val="1"/>
        </w:numPr>
        <w:spacing w:line="276" w:lineRule="auto"/>
        <w:ind w:left="360"/>
        <w:jc w:val="both"/>
      </w:pPr>
      <w:r>
        <w:t>Overall Compensation proposed includes Bat reserve of 1.5ha.</w:t>
      </w:r>
    </w:p>
    <w:p w14:paraId="1B2482B9" w14:textId="173FA947" w:rsidR="00016963" w:rsidRDefault="007A2F46" w:rsidP="007A0D32">
      <w:pPr>
        <w:pStyle w:val="ListParagraph"/>
        <w:numPr>
          <w:ilvl w:val="0"/>
          <w:numId w:val="1"/>
        </w:numPr>
        <w:spacing w:line="276" w:lineRule="auto"/>
        <w:ind w:left="360"/>
        <w:jc w:val="both"/>
      </w:pPr>
      <w:r>
        <w:t>The frequency of monitoring will depend on the type of activities</w:t>
      </w:r>
      <w:r w:rsidR="004F6E86">
        <w:t xml:space="preserve"> and the scale of “effects” associated with the activity</w:t>
      </w:r>
      <w:r>
        <w:t xml:space="preserve"> (</w:t>
      </w:r>
      <w:proofErr w:type="gramStart"/>
      <w:r w:rsidR="004F6E86">
        <w:t>e.g.</w:t>
      </w:r>
      <w:proofErr w:type="gramEnd"/>
      <w:r>
        <w:t xml:space="preserve"> The vegetation clearance will be monitored more frequently vs the actual filling.</w:t>
      </w:r>
      <w:r w:rsidR="004F6E86">
        <w:t>)</w:t>
      </w:r>
    </w:p>
    <w:p w14:paraId="2851310A" w14:textId="4C1A81A8" w:rsidR="00F2447E" w:rsidRPr="00F2447E" w:rsidRDefault="00091B79" w:rsidP="007A0D32">
      <w:pPr>
        <w:spacing w:line="276" w:lineRule="auto"/>
        <w:jc w:val="both"/>
        <w:rPr>
          <w:b/>
          <w:bCs/>
          <w:u w:val="single"/>
        </w:rPr>
      </w:pPr>
      <w:r>
        <w:rPr>
          <w:b/>
          <w:bCs/>
          <w:u w:val="single"/>
        </w:rPr>
        <w:t>Water</w:t>
      </w:r>
      <w:r w:rsidR="00F2447E" w:rsidRPr="00F2447E">
        <w:rPr>
          <w:b/>
          <w:bCs/>
          <w:u w:val="single"/>
        </w:rPr>
        <w:t xml:space="preserve"> (</w:t>
      </w:r>
      <w:proofErr w:type="spellStart"/>
      <w:r w:rsidR="00F2447E" w:rsidRPr="00F2447E">
        <w:rPr>
          <w:b/>
          <w:bCs/>
          <w:u w:val="single"/>
        </w:rPr>
        <w:t>w</w:t>
      </w:r>
      <w:r>
        <w:rPr>
          <w:b/>
          <w:bCs/>
          <w:u w:val="single"/>
        </w:rPr>
        <w:t>ai</w:t>
      </w:r>
      <w:proofErr w:type="spellEnd"/>
      <w:r w:rsidR="00F2447E" w:rsidRPr="00F2447E">
        <w:rPr>
          <w:b/>
          <w:bCs/>
          <w:u w:val="single"/>
        </w:rPr>
        <w:t>)</w:t>
      </w:r>
    </w:p>
    <w:p w14:paraId="1558FC51" w14:textId="64AD7663" w:rsidR="00BA0C79" w:rsidRDefault="00091B79" w:rsidP="007A0D32">
      <w:pPr>
        <w:pStyle w:val="ListParagraph"/>
        <w:numPr>
          <w:ilvl w:val="0"/>
          <w:numId w:val="1"/>
        </w:numPr>
        <w:spacing w:line="276" w:lineRule="auto"/>
        <w:ind w:left="360"/>
        <w:jc w:val="both"/>
      </w:pPr>
      <w:r>
        <w:t>S</w:t>
      </w:r>
      <w:r w:rsidR="00014A3D">
        <w:t xml:space="preserve">edimentation pond and design was discussed in detailed – stormwater from the fill area will drain into the sediment pond. It is designed to evaporate. The water drains into the pond and the “heavier” elements such as sediment etc. sinks to the bottom and the clean water will then discharge. The discharge is not a continues discharge. </w:t>
      </w:r>
    </w:p>
    <w:p w14:paraId="43E225F4" w14:textId="610F4A40" w:rsidR="00014A3D" w:rsidRDefault="00014A3D" w:rsidP="007A0D32">
      <w:pPr>
        <w:pStyle w:val="ListParagraph"/>
        <w:numPr>
          <w:ilvl w:val="0"/>
          <w:numId w:val="1"/>
        </w:numPr>
        <w:spacing w:line="276" w:lineRule="auto"/>
        <w:ind w:left="360"/>
        <w:jc w:val="both"/>
      </w:pPr>
      <w:r>
        <w:lastRenderedPageBreak/>
        <w:t>The use of flocculant</w:t>
      </w:r>
      <w:r w:rsidR="00BA0C79">
        <w:t xml:space="preserve"> (chemicals)</w:t>
      </w:r>
      <w:r>
        <w:t xml:space="preserve"> speeds up the process by bonding with the </w:t>
      </w:r>
      <w:r w:rsidR="2B0903EE">
        <w:t>natural</w:t>
      </w:r>
      <w:r>
        <w:t xml:space="preserve"> elements such as sediment </w:t>
      </w:r>
      <w:proofErr w:type="gramStart"/>
      <w:r>
        <w:t>in order for</w:t>
      </w:r>
      <w:proofErr w:type="gramEnd"/>
      <w:r>
        <w:t xml:space="preserve"> them to sink quicker.</w:t>
      </w:r>
    </w:p>
    <w:p w14:paraId="6AF57EDA" w14:textId="22A05A49" w:rsidR="00014A3D" w:rsidRDefault="31439B6E" w:rsidP="007A0D32">
      <w:pPr>
        <w:pStyle w:val="ListParagraph"/>
        <w:numPr>
          <w:ilvl w:val="0"/>
          <w:numId w:val="1"/>
        </w:numPr>
        <w:spacing w:line="276" w:lineRule="auto"/>
        <w:ind w:left="360"/>
        <w:jc w:val="both"/>
      </w:pPr>
      <w:r>
        <w:t>Regular</w:t>
      </w:r>
      <w:r w:rsidR="00014A3D">
        <w:t xml:space="preserve"> water quality tests will be taken to ensure water quality is within the permitted thresholds. </w:t>
      </w:r>
    </w:p>
    <w:p w14:paraId="4B05288C" w14:textId="77777777" w:rsidR="00E10913" w:rsidRDefault="00014A3D" w:rsidP="0078767D">
      <w:pPr>
        <w:pStyle w:val="ListParagraph"/>
        <w:numPr>
          <w:ilvl w:val="0"/>
          <w:numId w:val="1"/>
        </w:numPr>
        <w:spacing w:line="276" w:lineRule="auto"/>
        <w:ind w:left="426"/>
        <w:jc w:val="both"/>
      </w:pPr>
      <w:r>
        <w:t xml:space="preserve">Sedimentation ponds can either be naturalised into engineered wetland or can be filled. </w:t>
      </w:r>
    </w:p>
    <w:p w14:paraId="4872E56F" w14:textId="27A0485F" w:rsidR="00E10913" w:rsidRDefault="00285058" w:rsidP="0078767D">
      <w:pPr>
        <w:pStyle w:val="ListParagraph"/>
        <w:numPr>
          <w:ilvl w:val="0"/>
          <w:numId w:val="1"/>
        </w:numPr>
        <w:spacing w:line="276" w:lineRule="auto"/>
        <w:ind w:left="426"/>
        <w:jc w:val="both"/>
      </w:pPr>
      <w:r>
        <w:t>An intermittent and ephemeral stream will be required to be filled as part of the works.</w:t>
      </w:r>
    </w:p>
    <w:p w14:paraId="16BA7E4D" w14:textId="77777777" w:rsidR="00FB34EE" w:rsidRDefault="00E10913" w:rsidP="00FB34EE">
      <w:pPr>
        <w:pStyle w:val="ListParagraph"/>
        <w:numPr>
          <w:ilvl w:val="0"/>
          <w:numId w:val="1"/>
        </w:numPr>
        <w:spacing w:line="276" w:lineRule="auto"/>
        <w:ind w:left="426"/>
        <w:jc w:val="both"/>
      </w:pPr>
      <w:r w:rsidRPr="00E10913">
        <w:t>Restoration of 120m of spring-fed headwaters of western tributary of the compensation area:</w:t>
      </w:r>
    </w:p>
    <w:p w14:paraId="0990C2DA" w14:textId="77777777" w:rsidR="00FB34EE" w:rsidRDefault="00E10913" w:rsidP="00FB34EE">
      <w:pPr>
        <w:pStyle w:val="ListParagraph"/>
        <w:numPr>
          <w:ilvl w:val="1"/>
          <w:numId w:val="1"/>
        </w:numPr>
        <w:spacing w:line="276" w:lineRule="auto"/>
        <w:jc w:val="both"/>
      </w:pPr>
      <w:r w:rsidRPr="00FB34EE">
        <w:t xml:space="preserve">Pest plant control and indigenous revegetation planting will be undertaken to increase the ecological values of the watercourse through increased shading to the water surface and riparian buffering. </w:t>
      </w:r>
    </w:p>
    <w:p w14:paraId="6C81474C" w14:textId="6C796E7E" w:rsidR="00E10913" w:rsidRPr="00FB34EE" w:rsidRDefault="00E10913" w:rsidP="00FB34EE">
      <w:pPr>
        <w:pStyle w:val="ListParagraph"/>
        <w:numPr>
          <w:ilvl w:val="1"/>
          <w:numId w:val="1"/>
        </w:numPr>
        <w:spacing w:line="276" w:lineRule="auto"/>
        <w:jc w:val="both"/>
      </w:pPr>
      <w:r w:rsidRPr="00FB34EE">
        <w:t>The restoration area will be fenced to exclude stock thus reducing sediment and nutrient input into the watercourse.</w:t>
      </w:r>
    </w:p>
    <w:p w14:paraId="063D0507" w14:textId="77777777" w:rsidR="00F2447E" w:rsidRDefault="00F2447E" w:rsidP="007A0D32">
      <w:pPr>
        <w:pStyle w:val="ListParagraph"/>
        <w:numPr>
          <w:ilvl w:val="0"/>
          <w:numId w:val="1"/>
        </w:numPr>
        <w:spacing w:line="276" w:lineRule="auto"/>
        <w:ind w:left="360"/>
        <w:jc w:val="both"/>
      </w:pPr>
      <w:r>
        <w:t xml:space="preserve">Compensation and enhancement will enable better quality water to be discharged. </w:t>
      </w:r>
    </w:p>
    <w:p w14:paraId="3313276C" w14:textId="77777777" w:rsidR="00813832" w:rsidRPr="00016963" w:rsidRDefault="00813832" w:rsidP="007A0D32">
      <w:pPr>
        <w:pStyle w:val="ListParagraph"/>
        <w:spacing w:line="276" w:lineRule="auto"/>
        <w:ind w:left="360"/>
      </w:pPr>
    </w:p>
    <w:p w14:paraId="01BD9640" w14:textId="0215CE47" w:rsidR="009D4BA3" w:rsidRDefault="006E7828" w:rsidP="007A0D32">
      <w:pPr>
        <w:pStyle w:val="ListParagraph"/>
        <w:spacing w:line="276" w:lineRule="auto"/>
        <w:ind w:left="0"/>
        <w:rPr>
          <w:b/>
          <w:bCs/>
          <w:i/>
          <w:iCs/>
          <w:u w:val="single"/>
        </w:rPr>
      </w:pPr>
      <w:r>
        <w:rPr>
          <w:b/>
          <w:bCs/>
          <w:i/>
          <w:iCs/>
          <w:u w:val="single"/>
        </w:rPr>
        <w:t>Way Forward</w:t>
      </w:r>
    </w:p>
    <w:p w14:paraId="52B44DA2" w14:textId="77777777" w:rsidR="00016963" w:rsidRPr="00016963" w:rsidRDefault="00016963" w:rsidP="007A0D32">
      <w:pPr>
        <w:pStyle w:val="ListParagraph"/>
        <w:spacing w:line="276" w:lineRule="auto"/>
        <w:ind w:left="0"/>
        <w:jc w:val="both"/>
        <w:rPr>
          <w:b/>
          <w:bCs/>
          <w:i/>
          <w:iCs/>
          <w:u w:val="single"/>
        </w:rPr>
      </w:pPr>
    </w:p>
    <w:p w14:paraId="4E648D84" w14:textId="59CA4D10" w:rsidR="00F16662" w:rsidRDefault="00B630F1" w:rsidP="00B630F1">
      <w:pPr>
        <w:pStyle w:val="ListParagraph"/>
        <w:numPr>
          <w:ilvl w:val="0"/>
          <w:numId w:val="1"/>
        </w:numPr>
        <w:spacing w:line="276" w:lineRule="auto"/>
        <w:ind w:left="360"/>
        <w:jc w:val="both"/>
      </w:pPr>
      <w:r>
        <w:t xml:space="preserve">Norm Hill indicated that as a representative of the </w:t>
      </w:r>
      <w:proofErr w:type="spellStart"/>
      <w:r w:rsidR="00016963" w:rsidRPr="00813832">
        <w:t>Waahi</w:t>
      </w:r>
      <w:proofErr w:type="spellEnd"/>
      <w:r w:rsidR="00016963" w:rsidRPr="00813832">
        <w:t xml:space="preserve"> </w:t>
      </w:r>
      <w:proofErr w:type="spellStart"/>
      <w:r w:rsidR="00016963" w:rsidRPr="00813832">
        <w:t>Whaanui</w:t>
      </w:r>
      <w:proofErr w:type="spellEnd"/>
      <w:r w:rsidR="00016963" w:rsidRPr="00813832">
        <w:t xml:space="preserve"> Trust</w:t>
      </w:r>
      <w:r w:rsidR="00016963">
        <w:t xml:space="preserve"> </w:t>
      </w:r>
      <w:r>
        <w:t xml:space="preserve">he is satisfied with the </w:t>
      </w:r>
      <w:r w:rsidR="00345510">
        <w:t xml:space="preserve">proposed mitigations and compensation </w:t>
      </w:r>
      <w:r w:rsidR="00DD441B">
        <w:t xml:space="preserve">associated with the application </w:t>
      </w:r>
      <w:r w:rsidR="00345510">
        <w:t>an</w:t>
      </w:r>
      <w:r w:rsidR="00F16662">
        <w:t>d confirmed</w:t>
      </w:r>
      <w:r w:rsidR="00DD441B">
        <w:t xml:space="preserve"> that</w:t>
      </w:r>
      <w:r w:rsidR="00F16662">
        <w:t>:</w:t>
      </w:r>
    </w:p>
    <w:p w14:paraId="674CCB42" w14:textId="0259FD97" w:rsidR="00F16662" w:rsidRDefault="00F16662" w:rsidP="00F16662">
      <w:pPr>
        <w:pStyle w:val="ListParagraph"/>
        <w:numPr>
          <w:ilvl w:val="1"/>
          <w:numId w:val="1"/>
        </w:numPr>
        <w:spacing w:line="276" w:lineRule="auto"/>
        <w:jc w:val="both"/>
      </w:pPr>
      <w:r>
        <w:t xml:space="preserve">Consultation with </w:t>
      </w:r>
      <w:proofErr w:type="spellStart"/>
      <w:r w:rsidRPr="00813832">
        <w:t>Waahi</w:t>
      </w:r>
      <w:proofErr w:type="spellEnd"/>
      <w:r w:rsidRPr="00813832">
        <w:t xml:space="preserve"> </w:t>
      </w:r>
      <w:proofErr w:type="spellStart"/>
      <w:r w:rsidRPr="00813832">
        <w:t>Whaanui</w:t>
      </w:r>
      <w:proofErr w:type="spellEnd"/>
      <w:r w:rsidRPr="00813832">
        <w:t xml:space="preserve"> Trust</w:t>
      </w:r>
      <w:r>
        <w:t xml:space="preserve"> is satisfactory and can be closed</w:t>
      </w:r>
      <w:r w:rsidR="00DD441B">
        <w:t>.</w:t>
      </w:r>
    </w:p>
    <w:p w14:paraId="1D2DF0B2" w14:textId="794319FA" w:rsidR="00B1298A" w:rsidRDefault="00F16662" w:rsidP="00F16662">
      <w:pPr>
        <w:pStyle w:val="ListParagraph"/>
        <w:numPr>
          <w:ilvl w:val="1"/>
          <w:numId w:val="1"/>
        </w:numPr>
        <w:spacing w:line="276" w:lineRule="auto"/>
        <w:jc w:val="both"/>
      </w:pPr>
      <w:r>
        <w:t>The resource consent application</w:t>
      </w:r>
      <w:r w:rsidR="00DD441B">
        <w:t xml:space="preserve"> for Fill Area 5</w:t>
      </w:r>
      <w:r>
        <w:t xml:space="preserve"> </w:t>
      </w:r>
      <w:r w:rsidR="008A67C5">
        <w:t>can move forward.</w:t>
      </w:r>
      <w:r w:rsidR="00B1298A">
        <w:t xml:space="preserve"> </w:t>
      </w:r>
    </w:p>
    <w:p w14:paraId="74F17034" w14:textId="77777777" w:rsidR="008A67C5" w:rsidRDefault="008A67C5" w:rsidP="008A67C5">
      <w:pPr>
        <w:pStyle w:val="ListParagraph"/>
        <w:spacing w:line="276" w:lineRule="auto"/>
        <w:ind w:left="360"/>
        <w:jc w:val="both"/>
      </w:pPr>
    </w:p>
    <w:p w14:paraId="0F9A8B7B" w14:textId="2FE284D0" w:rsidR="00261E94" w:rsidRDefault="008A67C5" w:rsidP="007A0D32">
      <w:pPr>
        <w:pStyle w:val="ListParagraph"/>
        <w:numPr>
          <w:ilvl w:val="0"/>
          <w:numId w:val="1"/>
        </w:numPr>
        <w:spacing w:line="276" w:lineRule="auto"/>
        <w:ind w:left="360"/>
        <w:jc w:val="both"/>
      </w:pPr>
      <w:r>
        <w:t>Another hui will be scheduled</w:t>
      </w:r>
      <w:r w:rsidR="00261E94">
        <w:t xml:space="preserve"> early in the new year</w:t>
      </w:r>
      <w:r>
        <w:t xml:space="preserve"> to discuss the remaining </w:t>
      </w:r>
      <w:r w:rsidR="00261E94">
        <w:t>Gleeson Quarries (Regional renewal and Quarry Deepening Consent) and Gleeson Managed Fill resource consent applications.</w:t>
      </w:r>
    </w:p>
    <w:sectPr w:rsidR="00261E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6DB6" w14:textId="77777777" w:rsidR="000F7B04" w:rsidRDefault="000F7B04" w:rsidP="00545492">
      <w:pPr>
        <w:spacing w:after="0" w:line="240" w:lineRule="auto"/>
      </w:pPr>
      <w:r>
        <w:separator/>
      </w:r>
    </w:p>
  </w:endnote>
  <w:endnote w:type="continuationSeparator" w:id="0">
    <w:p w14:paraId="53318C12" w14:textId="77777777" w:rsidR="000F7B04" w:rsidRDefault="000F7B04" w:rsidP="0054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5DF4" w14:textId="0598E353" w:rsidR="00545492" w:rsidRPr="00545492" w:rsidRDefault="1BF7DDEE" w:rsidP="00545492">
    <w:pPr>
      <w:pStyle w:val="Footer"/>
      <w:jc w:val="center"/>
    </w:pPr>
    <w:r>
      <w:rPr>
        <w:noProof/>
      </w:rPr>
      <w:drawing>
        <wp:inline distT="0" distB="0" distL="0" distR="0" wp14:anchorId="55558C17" wp14:editId="40F1B706">
          <wp:extent cx="1895475" cy="7524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5475" cy="752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A727" w14:textId="77777777" w:rsidR="000F7B04" w:rsidRDefault="000F7B04" w:rsidP="00545492">
      <w:pPr>
        <w:spacing w:after="0" w:line="240" w:lineRule="auto"/>
      </w:pPr>
      <w:r>
        <w:separator/>
      </w:r>
    </w:p>
  </w:footnote>
  <w:footnote w:type="continuationSeparator" w:id="0">
    <w:p w14:paraId="3ACD0CA5" w14:textId="77777777" w:rsidR="000F7B04" w:rsidRDefault="000F7B04" w:rsidP="0054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7D8D" w14:textId="700F02AA" w:rsidR="00545492" w:rsidRDefault="00545492" w:rsidP="00545492">
    <w:pPr>
      <w:pStyle w:val="Header"/>
      <w:jc w:val="center"/>
    </w:pPr>
    <w:r w:rsidRPr="00A634B4">
      <w:rPr>
        <w:b/>
        <w:bCs/>
        <w:sz w:val="24"/>
        <w:szCs w:val="24"/>
      </w:rPr>
      <w:t xml:space="preserve">SUMMARY OF </w:t>
    </w:r>
    <w:r>
      <w:rPr>
        <w:b/>
        <w:bCs/>
        <w:sz w:val="24"/>
        <w:szCs w:val="24"/>
      </w:rPr>
      <w:t>WAAHI WHAANUI TRUST MEETING</w:t>
    </w:r>
    <w:r w:rsidR="0028138E">
      <w:rPr>
        <w:b/>
        <w:bCs/>
        <w:sz w:val="24"/>
        <w:szCs w:val="24"/>
      </w:rPr>
      <w:t xml:space="preserve"> 17 DECEMBER 2020</w:t>
    </w:r>
    <w:r>
      <w:rPr>
        <w:b/>
        <w:bCs/>
        <w:sz w:val="24"/>
        <w:szCs w:val="24"/>
      </w:rPr>
      <w:t xml:space="preserve"> - </w:t>
    </w:r>
    <w:r w:rsidRPr="00545492">
      <w:rPr>
        <w:b/>
        <w:bCs/>
        <w:i/>
        <w:iCs/>
        <w:sz w:val="24"/>
        <w:szCs w:val="24"/>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04232"/>
    <w:multiLevelType w:val="hybridMultilevel"/>
    <w:tmpl w:val="535443F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B0F21E3"/>
    <w:multiLevelType w:val="hybridMultilevel"/>
    <w:tmpl w:val="939AE2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46"/>
    <w:rsid w:val="00014A3D"/>
    <w:rsid w:val="00016963"/>
    <w:rsid w:val="000349CC"/>
    <w:rsid w:val="00054546"/>
    <w:rsid w:val="00091B79"/>
    <w:rsid w:val="000A1E8E"/>
    <w:rsid w:val="000D7A30"/>
    <w:rsid w:val="000F7B04"/>
    <w:rsid w:val="002225FD"/>
    <w:rsid w:val="00261E94"/>
    <w:rsid w:val="002634D4"/>
    <w:rsid w:val="0026714A"/>
    <w:rsid w:val="00273235"/>
    <w:rsid w:val="0028138E"/>
    <w:rsid w:val="00285058"/>
    <w:rsid w:val="002E35F1"/>
    <w:rsid w:val="002F3B3C"/>
    <w:rsid w:val="00327871"/>
    <w:rsid w:val="00345510"/>
    <w:rsid w:val="004341D7"/>
    <w:rsid w:val="004D7ACB"/>
    <w:rsid w:val="004E22D1"/>
    <w:rsid w:val="004F2407"/>
    <w:rsid w:val="004F6E86"/>
    <w:rsid w:val="005118DF"/>
    <w:rsid w:val="00526E61"/>
    <w:rsid w:val="00545492"/>
    <w:rsid w:val="00592C56"/>
    <w:rsid w:val="005F1063"/>
    <w:rsid w:val="006972E8"/>
    <w:rsid w:val="006A16E6"/>
    <w:rsid w:val="006E7828"/>
    <w:rsid w:val="00720D9D"/>
    <w:rsid w:val="0074118D"/>
    <w:rsid w:val="007A0D32"/>
    <w:rsid w:val="007A2F46"/>
    <w:rsid w:val="007F2990"/>
    <w:rsid w:val="00813832"/>
    <w:rsid w:val="008A67C5"/>
    <w:rsid w:val="009D4BA3"/>
    <w:rsid w:val="00A65FE0"/>
    <w:rsid w:val="00A76932"/>
    <w:rsid w:val="00AE220B"/>
    <w:rsid w:val="00B1298A"/>
    <w:rsid w:val="00B630F1"/>
    <w:rsid w:val="00BA0C79"/>
    <w:rsid w:val="00BD0559"/>
    <w:rsid w:val="00C47B26"/>
    <w:rsid w:val="00C56F69"/>
    <w:rsid w:val="00C61B28"/>
    <w:rsid w:val="00C66654"/>
    <w:rsid w:val="00C86EB4"/>
    <w:rsid w:val="00CF3E86"/>
    <w:rsid w:val="00D22187"/>
    <w:rsid w:val="00D43B92"/>
    <w:rsid w:val="00D559F3"/>
    <w:rsid w:val="00D81378"/>
    <w:rsid w:val="00D85E5C"/>
    <w:rsid w:val="00DD441B"/>
    <w:rsid w:val="00E10913"/>
    <w:rsid w:val="00E20CEC"/>
    <w:rsid w:val="00E860CD"/>
    <w:rsid w:val="00EA02F8"/>
    <w:rsid w:val="00EB29E5"/>
    <w:rsid w:val="00F16662"/>
    <w:rsid w:val="00F2447E"/>
    <w:rsid w:val="00F561B1"/>
    <w:rsid w:val="00F94B08"/>
    <w:rsid w:val="00F96C88"/>
    <w:rsid w:val="00FB34EE"/>
    <w:rsid w:val="00FC73EB"/>
    <w:rsid w:val="00FF48CB"/>
    <w:rsid w:val="1BF7DDEE"/>
    <w:rsid w:val="2B0903EE"/>
    <w:rsid w:val="31439B6E"/>
    <w:rsid w:val="36B73706"/>
    <w:rsid w:val="6C6EBAD4"/>
    <w:rsid w:val="79054C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774"/>
  <w15:chartTrackingRefBased/>
  <w15:docId w15:val="{85B4C6D8-9850-49B8-A86B-8A1D8787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1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5492"/>
    <w:pPr>
      <w:ind w:left="720"/>
      <w:contextualSpacing/>
    </w:pPr>
  </w:style>
  <w:style w:type="paragraph" w:styleId="Header">
    <w:name w:val="header"/>
    <w:basedOn w:val="Normal"/>
    <w:link w:val="HeaderChar"/>
    <w:uiPriority w:val="99"/>
    <w:unhideWhenUsed/>
    <w:rsid w:val="0054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92"/>
  </w:style>
  <w:style w:type="paragraph" w:styleId="Footer">
    <w:name w:val="footer"/>
    <w:basedOn w:val="Normal"/>
    <w:link w:val="FooterChar"/>
    <w:uiPriority w:val="99"/>
    <w:unhideWhenUsed/>
    <w:rsid w:val="0054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92"/>
  </w:style>
  <w:style w:type="paragraph" w:styleId="HTMLPreformatted">
    <w:name w:val="HTML Preformatted"/>
    <w:basedOn w:val="Normal"/>
    <w:link w:val="HTMLPreformattedChar"/>
    <w:uiPriority w:val="99"/>
    <w:semiHidden/>
    <w:unhideWhenUsed/>
    <w:rsid w:val="004F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4F2407"/>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894">
      <w:bodyDiv w:val="1"/>
      <w:marLeft w:val="0"/>
      <w:marRight w:val="0"/>
      <w:marTop w:val="0"/>
      <w:marBottom w:val="0"/>
      <w:divBdr>
        <w:top w:val="none" w:sz="0" w:space="0" w:color="auto"/>
        <w:left w:val="none" w:sz="0" w:space="0" w:color="auto"/>
        <w:bottom w:val="none" w:sz="0" w:space="0" w:color="auto"/>
        <w:right w:val="none" w:sz="0" w:space="0" w:color="auto"/>
      </w:divBdr>
    </w:div>
    <w:div w:id="1989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9DB93D3324DB61F56D5AA8DA191" ma:contentTypeVersion="15" ma:contentTypeDescription="Create a new document." ma:contentTypeScope="" ma:versionID="f67e08b0566246f271aa7a807909714c">
  <xsd:schema xmlns:xsd="http://www.w3.org/2001/XMLSchema" xmlns:xs="http://www.w3.org/2001/XMLSchema" xmlns:p="http://schemas.microsoft.com/office/2006/metadata/properties" xmlns:ns3="ce563630-5c2b-4bd3-b794-06af7aa45694" xmlns:ns4="f75af006-efb2-452b-9bdb-3d785f7bea32" targetNamespace="http://schemas.microsoft.com/office/2006/metadata/properties" ma:root="true" ma:fieldsID="d6935f3c20e454a20769fe7240174fa2" ns3:_="" ns4:_="">
    <xsd:import namespace="ce563630-5c2b-4bd3-b794-06af7aa45694"/>
    <xsd:import namespace="f75af006-efb2-452b-9bdb-3d785f7bea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3630-5c2b-4bd3-b794-06af7aa45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5af006-efb2-452b-9bdb-3d785f7bea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DA91E-BD3D-47E5-9C51-521EAE7F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3630-5c2b-4bd3-b794-06af7aa45694"/>
    <ds:schemaRef ds:uri="f75af006-efb2-452b-9bdb-3d785f7b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174EA-AB8B-4BCD-86F4-D46378CAD280}">
  <ds:schemaRefs>
    <ds:schemaRef ds:uri="http://schemas.microsoft.com/sharepoint/v3/contenttype/forms"/>
  </ds:schemaRefs>
</ds:datastoreItem>
</file>

<file path=customXml/itemProps3.xml><?xml version="1.0" encoding="utf-8"?>
<ds:datastoreItem xmlns:ds="http://schemas.openxmlformats.org/officeDocument/2006/customXml" ds:itemID="{90A2B348-768F-4F7B-A4EF-CDC3F007C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Biance Schoeman</dc:creator>
  <cp:keywords/>
  <dc:description/>
  <cp:lastModifiedBy>Biance Schoeman</cp:lastModifiedBy>
  <cp:revision>50</cp:revision>
  <dcterms:created xsi:type="dcterms:W3CDTF">2020-08-04T00:47:00Z</dcterms:created>
  <dcterms:modified xsi:type="dcterms:W3CDTF">2020-12-20T23:31:00Z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0x01010030C0A9DB93D3324DB61F56D5AA8DA191</vt:lpwstr>
  </property>
</Properties>
</file>